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096" w:tblpY="1845"/>
        <w:tblW w:w="10456" w:type="dxa"/>
        <w:tblLook w:val="04A0"/>
      </w:tblPr>
      <w:tblGrid>
        <w:gridCol w:w="10456"/>
      </w:tblGrid>
      <w:tr w:rsidR="004E4001" w:rsidRPr="003664B1" w:rsidTr="00D17EBC">
        <w:trPr>
          <w:trHeight w:val="416"/>
        </w:trPr>
        <w:tc>
          <w:tcPr>
            <w:tcW w:w="10456" w:type="dxa"/>
            <w:shd w:val="clear" w:color="auto" w:fill="D9D9D9" w:themeFill="background1" w:themeFillShade="D9"/>
          </w:tcPr>
          <w:p w:rsidR="004E4001" w:rsidRPr="003664B1" w:rsidRDefault="00FA3964" w:rsidP="008F3FB2">
            <w:pPr>
              <w:rPr>
                <w:b/>
                <w:color w:val="00CC00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page">
                    <wp:posOffset>5999480</wp:posOffset>
                  </wp:positionH>
                  <wp:positionV relativeFrom="page">
                    <wp:posOffset>-1189355</wp:posOffset>
                  </wp:positionV>
                  <wp:extent cx="904875" cy="895350"/>
                  <wp:effectExtent l="19050" t="0" r="9525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οδοντοιατρικο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2971800</wp:posOffset>
                  </wp:positionH>
                  <wp:positionV relativeFrom="page">
                    <wp:posOffset>-1189355</wp:posOffset>
                  </wp:positionV>
                  <wp:extent cx="1847850" cy="923925"/>
                  <wp:effectExtent l="1905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φαρμακοποιο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4162425</wp:posOffset>
                  </wp:positionH>
                  <wp:positionV relativeFrom="paragraph">
                    <wp:posOffset>-1865630</wp:posOffset>
                  </wp:positionV>
                  <wp:extent cx="2295525" cy="676275"/>
                  <wp:effectExtent l="19050" t="0" r="9525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ιατρικοσ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4695825</wp:posOffset>
                  </wp:positionH>
                  <wp:positionV relativeFrom="margin">
                    <wp:posOffset>-1189355</wp:posOffset>
                  </wp:positionV>
                  <wp:extent cx="981075" cy="981075"/>
                  <wp:effectExtent l="19050" t="0" r="9525" b="0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κτηνιατροι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8" o:spid="_x0000_s1026" type="#_x0000_t202" style="position:absolute;margin-left:363.75pt;margin-top:-30.65pt;width:99pt;height:47.25pt;z-index:-251656192;visibility:visible;mso-position-horizontal-relative:text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JWgIAAIUEAAAOAAAAZHJzL2Uyb0RvYy54bWysVEtu2zAQ3RfoHQjua8ku8oFhOXAduChg&#10;JAGcImuaoiwCFIclaUvutug9eoEi6KKL/pAbKFfqUB+nTbsquqGG8+W8N6PJWVUoshPWSdAJHQ5i&#10;SoTmkEq9Sejr68WzU0qcZzplCrRI6F44ejZ9+mRSmrEYQQ4qFZZgEu3GpUlo7r0ZR5HjuSiYG4AR&#10;Go0Z2IJ5vNpNlFpWYvZCRaM4Po5KsKmxwIVzqD1vjXTa5M8ywf1lljnhiUoovs03p23OdTij6YSN&#10;N5aZXPLuGewfXlEwqbHoIdU584xsrfwjVSG5BQeZH3AoIsgyyUXTA3YzjB91s8qZEU0vCI4zB5jc&#10;/0vLL3ZXlsg0oUiUZgVSVH+ov9Wf6tv7d/WX+o7UX+vPKHyvP9Y/6rv79+Q0gFYaN8bYlcFoX72A&#10;Csnv9Q6VAYsqs0X4YpcE7Qj//gC5qDzhIWh0dPI8RhNH23EcxydHIU30EG2s8y8FFCQICbVIaYM0&#10;2y2db117l1DMgZLpQioVLsEwV5bsGNJf5tKLLvlvXkoHXw0hqk3YakQzP12V0HDbWJB8ta46FNaQ&#10;7hEEC+1sOcMXEssumfNXzOIwYXO4IP4Sj0xBmVDoJEpysG//pg/+yDFaKSlxOBPq3myZFZSoVxrZ&#10;D5PcC7YX1r2gt8UcsOEhrp7hjYgB1qtezCwUN7g3s1AFTUxzrJVQ34tz364I7h0Xs1njhPNqmF/q&#10;leEhdQ/vdXXDrOnI8UjrBfRjy8aPOGp9W7BnWw+ZbAgMgLYoIvHhgrPejEC3l2GZfr03Xg9/j+lP&#10;AAAA//8DAFBLAwQUAAYACAAAACEAqYa6a+AAAAALAQAADwAAAGRycy9kb3ducmV2LnhtbEyPzU7D&#10;MBCE70i8g7VIXBB1EkgLIU4FLb3BoT/q2U2WJCJeR7bTpG/PcoLjznyancmXk+nEGZ1vLSmIZxEI&#10;pNJWLdUKDvvN/RMIHzRVurOECi7oYVlcX+U6q+xIWzzvQi04hHymFTQh9JmUvmzQaD+zPRJ7X9YZ&#10;Hfh0taycHjncdDKJork0uiX+0OgeVw2W37vBKJiv3TBuaXW3Prx/6M++To5vl6NStzfT6wuIgFP4&#10;g+G3PleHgjud7ECVF52CRZykjLLxGPMoJp7jiJWTguQhTUEWufy/ofgBAAD//wMAUEsBAi0AFAAG&#10;AAgAAAAhALaDOJL+AAAA4QEAABMAAAAAAAAAAAAAAAAAAAAAAFtDb250ZW50X1R5cGVzXS54bWxQ&#10;SwECLQAUAAYACAAAACEAOP0h/9YAAACUAQAACwAAAAAAAAAAAAAAAAAvAQAAX3JlbHMvLnJlbHNQ&#10;SwECLQAUAAYACAAAACEAUcqSyVoCAACFBAAADgAAAAAAAAAAAAAAAAAuAgAAZHJzL2Uyb0RvYy54&#10;bWxQSwECLQAUAAYACAAAACEAqYa6a+AAAAALAQAADwAAAAAAAAAAAAAAAAC0BAAAZHJzL2Rvd25y&#10;ZXYueG1sUEsFBgAAAAAEAAQA8wAAAMEFAAAAAA==&#10;" stroked="f">
                  <v:textbox inset="0,0,0,0">
                    <w:txbxContent>
                      <w:p w:rsidR="003205B4" w:rsidRPr="003205B4" w:rsidRDefault="003205B4" w:rsidP="003205B4">
                        <w:pPr>
                          <w:pStyle w:val="a7"/>
                          <w:rPr>
                            <w:rFonts w:ascii="Arial" w:hAnsi="Arial" w:cs="Arial"/>
                            <w:b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Pr="003205B4">
                          <w:rPr>
                            <w:rFonts w:ascii="Arial" w:hAnsi="Arial" w:cs="Arial"/>
                            <w:b/>
                          </w:rPr>
                          <w:t>Κτηνιατρικός Σύλλογος Λάρισας</w:t>
                        </w:r>
                      </w:p>
                      <w:p w:rsidR="003205B4" w:rsidRDefault="003205B4"/>
                    </w:txbxContent>
                  </v:textbox>
                  <w10:wrap anchory="margin"/>
                </v:shape>
              </w:pict>
            </w: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margin">
                    <wp:posOffset>-247650</wp:posOffset>
                  </wp:positionH>
                  <wp:positionV relativeFrom="page">
                    <wp:posOffset>-1653540</wp:posOffset>
                  </wp:positionV>
                  <wp:extent cx="2076450" cy="1350645"/>
                  <wp:effectExtent l="19050" t="0" r="0" b="0"/>
                  <wp:wrapNone/>
                  <wp:docPr id="1" name="Εικόνα 1" descr="272762499_268432418626089_4277512464692932285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2762499_268432418626089_4277512464692932285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4B1" w:rsidRPr="003664B1">
              <w:rPr>
                <w:b/>
                <w:sz w:val="24"/>
                <w:szCs w:val="24"/>
              </w:rPr>
              <w:t xml:space="preserve"> </w:t>
            </w:r>
            <w:r w:rsidR="00021D2C" w:rsidRPr="00021D2C">
              <w:rPr>
                <w:b/>
                <w:sz w:val="24"/>
                <w:szCs w:val="24"/>
              </w:rPr>
              <w:t xml:space="preserve">1ο </w:t>
            </w:r>
            <w:r w:rsidR="00021D2C">
              <w:rPr>
                <w:b/>
                <w:sz w:val="24"/>
                <w:szCs w:val="24"/>
              </w:rPr>
              <w:t>ΕΡΑΣΙΤΕΧΝΙΚΟ ΤΟΥΡΝΟΥΑ ΥΓΕΙΟΝΟΜΙΚΩΝ</w:t>
            </w:r>
            <w:r w:rsidR="003664B1" w:rsidRPr="003664B1">
              <w:rPr>
                <w:b/>
                <w:sz w:val="24"/>
                <w:szCs w:val="24"/>
              </w:rPr>
              <w:t xml:space="preserve"> </w:t>
            </w:r>
            <w:r w:rsidR="003664B1">
              <w:rPr>
                <w:b/>
                <w:sz w:val="24"/>
                <w:szCs w:val="24"/>
              </w:rPr>
              <w:t>ΑΝΔΡΩΝ-ΓΥΝΑΙΚΩΝ</w:t>
            </w:r>
            <w:r w:rsidR="003664B1" w:rsidRPr="003664B1">
              <w:rPr>
                <w:b/>
                <w:sz w:val="24"/>
                <w:szCs w:val="24"/>
              </w:rPr>
              <w:t xml:space="preserve"> </w:t>
            </w:r>
            <w:r w:rsidR="003664B1">
              <w:rPr>
                <w:b/>
                <w:sz w:val="24"/>
                <w:szCs w:val="24"/>
              </w:rPr>
              <w:t>ΚΕΝΤΡΙΚΗΣ ΕΛΛΑΔΟΣ</w:t>
            </w:r>
            <w:r w:rsidR="00021D2C">
              <w:rPr>
                <w:b/>
                <w:sz w:val="24"/>
                <w:szCs w:val="24"/>
              </w:rPr>
              <w:t xml:space="preserve"> 2022</w:t>
            </w:r>
          </w:p>
        </w:tc>
      </w:tr>
      <w:tr w:rsidR="004E4001" w:rsidRPr="004E4001" w:rsidTr="00D17EBC">
        <w:trPr>
          <w:trHeight w:val="410"/>
        </w:trPr>
        <w:tc>
          <w:tcPr>
            <w:tcW w:w="10456" w:type="dxa"/>
            <w:shd w:val="clear" w:color="auto" w:fill="0066FF"/>
          </w:tcPr>
          <w:p w:rsidR="004E4001" w:rsidRPr="0084663F" w:rsidRDefault="00F95C2F" w:rsidP="008F3FB2">
            <w:pPr>
              <w:tabs>
                <w:tab w:val="left" w:pos="4470"/>
                <w:tab w:val="left" w:pos="4665"/>
              </w:tabs>
              <w:rPr>
                <w:color w:val="FF66FF"/>
                <w:lang w:val="en-US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ΠΕΡΙΛΗΨΗ ΠΡΟΚΗΡΥΞΗΣ</w:t>
            </w:r>
            <w:r w:rsidR="0084663F" w:rsidRPr="00846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ab/>
            </w:r>
            <w:r w:rsidR="0084663F" w:rsidRPr="00846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ab/>
            </w:r>
          </w:p>
        </w:tc>
      </w:tr>
      <w:tr w:rsidR="004E4001" w:rsidRPr="00F76E83" w:rsidTr="00D17EBC">
        <w:trPr>
          <w:trHeight w:val="949"/>
        </w:trPr>
        <w:tc>
          <w:tcPr>
            <w:tcW w:w="10456" w:type="dxa"/>
          </w:tcPr>
          <w:p w:rsidR="004E4001" w:rsidRPr="00550B6A" w:rsidRDefault="004E4001" w:rsidP="008F3FB2">
            <w:pPr>
              <w:rPr>
                <w:sz w:val="24"/>
                <w:szCs w:val="24"/>
              </w:rPr>
            </w:pP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Tennis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Hall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Academy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DIMITRIS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PATSOURAKOS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διοργανώνει</w:t>
            </w:r>
            <w:r w:rsidRPr="003664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21D2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1</w:t>
            </w:r>
            <w:r w:rsidR="00021D2C" w:rsidRPr="00021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 w:rsidR="00021D2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Ερασιτεχνικό Τουρνουά Υγειονομικών Κεντρική Ελλάδος</w:t>
            </w:r>
            <w:r w:rsidR="003664B1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  <w:r w:rsidR="00021D2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3664B1">
              <w:rPr>
                <w:rFonts w:ascii="Times New Roman" w:eastAsia="Times New Roman" w:hAnsi="Times New Roman" w:cs="Times New Roman"/>
                <w:lang w:eastAsia="el-GR"/>
              </w:rPr>
              <w:t>Όλες οι κατηγορίες</w:t>
            </w:r>
            <w:r w:rsidR="00550B6A">
              <w:rPr>
                <w:rFonts w:ascii="Times New Roman" w:eastAsia="Times New Roman" w:hAnsi="Times New Roman" w:cs="Times New Roman"/>
                <w:lang w:eastAsia="el-GR"/>
              </w:rPr>
              <w:t xml:space="preserve"> θα διεξαχθούν με τη μορφή κυρίως ταμπλό</w:t>
            </w:r>
            <w:r w:rsidR="00550B6A" w:rsidRPr="00550B6A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550B6A">
              <w:rPr>
                <w:rFonts w:ascii="Times New Roman" w:eastAsia="Times New Roman" w:hAnsi="Times New Roman" w:cs="Times New Roman"/>
                <w:lang w:eastAsia="el-GR"/>
              </w:rPr>
              <w:t>(</w:t>
            </w:r>
            <w:r w:rsidR="00550B6A">
              <w:rPr>
                <w:rFonts w:ascii="Times New Roman" w:eastAsia="Times New Roman" w:hAnsi="Times New Roman" w:cs="Times New Roman"/>
                <w:lang w:val="en-US" w:eastAsia="el-GR"/>
              </w:rPr>
              <w:t>main</w:t>
            </w:r>
            <w:r w:rsidR="00550B6A" w:rsidRPr="00550B6A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550B6A">
              <w:rPr>
                <w:rFonts w:ascii="Times New Roman" w:eastAsia="Times New Roman" w:hAnsi="Times New Roman" w:cs="Times New Roman"/>
                <w:lang w:val="en-US" w:eastAsia="el-GR"/>
              </w:rPr>
              <w:t>draw</w:t>
            </w:r>
            <w:r w:rsidR="00550B6A" w:rsidRPr="00550B6A">
              <w:rPr>
                <w:rFonts w:ascii="Times New Roman" w:eastAsia="Times New Roman" w:hAnsi="Times New Roman" w:cs="Times New Roman"/>
                <w:lang w:eastAsia="el-GR"/>
              </w:rPr>
              <w:t xml:space="preserve">) </w:t>
            </w:r>
            <w:r w:rsidR="00550B6A">
              <w:rPr>
                <w:rFonts w:ascii="Times New Roman" w:eastAsia="Times New Roman" w:hAnsi="Times New Roman" w:cs="Times New Roman"/>
                <w:lang w:eastAsia="el-GR"/>
              </w:rPr>
              <w:t xml:space="preserve">σε </w:t>
            </w:r>
            <w:r w:rsidR="00550B6A">
              <w:rPr>
                <w:rFonts w:ascii="Times New Roman" w:eastAsia="Times New Roman" w:hAnsi="Times New Roman" w:cs="Times New Roman"/>
                <w:lang w:val="en-US" w:eastAsia="el-GR"/>
              </w:rPr>
              <w:t>knock</w:t>
            </w:r>
            <w:r w:rsidR="00550B6A" w:rsidRPr="00550B6A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550B6A">
              <w:rPr>
                <w:rFonts w:ascii="Times New Roman" w:eastAsia="Times New Roman" w:hAnsi="Times New Roman" w:cs="Times New Roman"/>
                <w:lang w:val="en-US" w:eastAsia="el-GR"/>
              </w:rPr>
              <w:t>out</w:t>
            </w:r>
            <w:r w:rsidR="00550B6A" w:rsidRPr="00550B6A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550B6A">
              <w:rPr>
                <w:rFonts w:ascii="Times New Roman" w:eastAsia="Times New Roman" w:hAnsi="Times New Roman" w:cs="Times New Roman"/>
                <w:lang w:eastAsia="el-GR"/>
              </w:rPr>
              <w:t>αγώνες.</w:t>
            </w:r>
          </w:p>
        </w:tc>
      </w:tr>
      <w:tr w:rsidR="004E4001" w:rsidRPr="00D141DC" w:rsidTr="00D17EBC">
        <w:trPr>
          <w:trHeight w:val="261"/>
        </w:trPr>
        <w:tc>
          <w:tcPr>
            <w:tcW w:w="10456" w:type="dxa"/>
            <w:shd w:val="clear" w:color="auto" w:fill="0066FF"/>
          </w:tcPr>
          <w:p w:rsidR="004E4001" w:rsidRPr="000B57E2" w:rsidRDefault="000B57E2" w:rsidP="008F3FB2">
            <w:pPr>
              <w:rPr>
                <w:b/>
                <w:sz w:val="24"/>
                <w:szCs w:val="24"/>
              </w:rPr>
            </w:pPr>
            <w:r w:rsidRPr="000B57E2">
              <w:rPr>
                <w:b/>
                <w:sz w:val="24"/>
                <w:szCs w:val="24"/>
              </w:rPr>
              <w:t>ΚΑΤΗΓΟΡΙΕΣ ΤΟΥΡΝΟΥΑ</w:t>
            </w:r>
          </w:p>
        </w:tc>
      </w:tr>
      <w:tr w:rsidR="004E4001" w:rsidRPr="004E4001" w:rsidTr="00D17EBC">
        <w:trPr>
          <w:trHeight w:val="1674"/>
        </w:trPr>
        <w:tc>
          <w:tcPr>
            <w:tcW w:w="10456" w:type="dxa"/>
          </w:tcPr>
          <w:p w:rsidR="00D951AD" w:rsidRDefault="004F5E4D" w:rsidP="008F3FB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Μονά</w:t>
            </w:r>
            <w:r w:rsidR="000B57E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Ανδρών </w:t>
            </w:r>
            <w:r w:rsidR="00B06E6B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0B57E2" w:rsidRPr="004F5E4D" w:rsidRDefault="004F5E4D" w:rsidP="008F3FB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Μονά Γυναικών</w:t>
            </w:r>
          </w:p>
          <w:p w:rsidR="000B57E2" w:rsidRDefault="004F5E4D" w:rsidP="008F3FB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Διπλά</w:t>
            </w:r>
            <w:r w:rsidR="000B57E2">
              <w:rPr>
                <w:sz w:val="24"/>
                <w:szCs w:val="24"/>
              </w:rPr>
              <w:t xml:space="preserve"> Ανδρών </w:t>
            </w:r>
          </w:p>
          <w:p w:rsidR="000B57E2" w:rsidRPr="004F5E4D" w:rsidRDefault="004F5E4D" w:rsidP="008F3FB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Διπλά Γυναικών</w:t>
            </w:r>
          </w:p>
          <w:p w:rsidR="000B57E2" w:rsidRDefault="00021D2C" w:rsidP="008F3FB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Διπλά Μικτά</w:t>
            </w:r>
          </w:p>
          <w:p w:rsidR="00053D9E" w:rsidRPr="000B57E2" w:rsidRDefault="00053D9E" w:rsidP="00053D9E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(Για να σχηματιστεί μία κατηγορία θα πρέπει να υπάρχουν τουλάχιστον 8 άτομα/ζευγάρια )</w:t>
            </w:r>
            <w:bookmarkStart w:id="0" w:name="_GoBack"/>
            <w:bookmarkEnd w:id="0"/>
          </w:p>
        </w:tc>
      </w:tr>
      <w:tr w:rsidR="001F5EC7" w:rsidRPr="004E4001" w:rsidTr="00D17EBC">
        <w:trPr>
          <w:trHeight w:val="421"/>
        </w:trPr>
        <w:tc>
          <w:tcPr>
            <w:tcW w:w="10456" w:type="dxa"/>
            <w:shd w:val="clear" w:color="auto" w:fill="0066FF"/>
          </w:tcPr>
          <w:p w:rsidR="001F5EC7" w:rsidRPr="0084663F" w:rsidRDefault="00F95C2F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ΣΥΣΤΗΜΑ ΔΙΕΞΑΓΩΓΗΣ</w:t>
            </w:r>
          </w:p>
        </w:tc>
      </w:tr>
      <w:tr w:rsidR="001F5EC7" w:rsidRPr="004E4001" w:rsidTr="00D17EBC">
        <w:trPr>
          <w:trHeight w:val="7077"/>
        </w:trPr>
        <w:tc>
          <w:tcPr>
            <w:tcW w:w="10456" w:type="dxa"/>
          </w:tcPr>
          <w:p w:rsidR="00B72D4F" w:rsidRPr="00EF2085" w:rsidRDefault="00B72D4F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:rsidR="00D979C3" w:rsidRDefault="00F95C2F" w:rsidP="008F3FB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Στα 2 νικηφόρα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των 6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games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(με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 7 πόντους σε περίπτωση ισοπαλίας 6-6).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Για τις κατηγορίες 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Clubbers</w:t>
            </w:r>
            <w:r w:rsidR="00C466C2" w:rsidRP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ε περίπτωση 1-1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θα παιχτεί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super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10 πόντους με διαφορά 2 πόντων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Από τη φάση των 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ημιτελικών(4</w:t>
            </w:r>
            <w:r w:rsidR="00C15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άδα)</w:t>
            </w:r>
            <w:r w:rsidR="00C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μετά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σε περίπτωση 1-1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οι αγώνες θα κρίνονται με κανονικό τρίτο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Στα Διπλά και στο Μικτό σε περίπτωση ισοπαλίας 40-40 εφαρμόζεται το σύστημα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No</w:t>
            </w:r>
            <w:r w:rsidR="00AC5291" w:rsidRP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Ad</w:t>
            </w:r>
            <w:r w:rsidR="00AC5291" w:rsidRP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με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deciding</w:t>
            </w:r>
            <w:r w:rsidR="00AC5291" w:rsidRP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point</w:t>
            </w:r>
            <w:r w:rsidR="00AC5291" w:rsidRP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για τον καθορισμό του νικητή του </w:t>
            </w:r>
            <w:r w:rsid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</w:t>
            </w:r>
            <w:r w:rsidR="00AC5291" w:rsidRPr="00AC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</w:p>
          <w:p w:rsidR="00AC5291" w:rsidRDefault="00B72D4F" w:rsidP="008F3FB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72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Σε περίπτωση μη συμπλήρωσης 8 αθλητών-τριών-ζευγαριών δεν θα διεξαχθεί η κατηγορία.</w:t>
            </w:r>
          </w:p>
          <w:p w:rsidR="00B72D4F" w:rsidRPr="00B72D4F" w:rsidRDefault="00B72D4F" w:rsidP="008F3FB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72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Σε περίπτωση μη εμφάνισης αθλητή-τριας πέραν των 15 λεπτών από την προγραμματισθείσα</w:t>
            </w:r>
          </w:p>
          <w:p w:rsidR="00B72D4F" w:rsidRDefault="00B72D4F" w:rsidP="008F3FB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72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ώρα του αγώνα, ο αγώνας θα κατακυρώνεται στον αντίπαλο με w.o.</w:t>
            </w:r>
          </w:p>
          <w:p w:rsidR="00F12233" w:rsidRPr="00707462" w:rsidRDefault="00F12233" w:rsidP="008F3FB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12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 κάθε αθλητής μπορεί να συμμετάσχει σε όσες κατηγορίες επιθυμεί.</w:t>
            </w:r>
            <w:r w:rsidR="00707462" w:rsidRPr="0070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854F4" w:rsidRPr="00D854F4" w:rsidRDefault="00B72D4F" w:rsidP="008F3FB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72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Αν ο αθλητής συμμετέχει σε πάνω από 1 κατηγορίες μπορεί να κάνει μέχρι 1 μονό και 1 διπλό</w:t>
            </w:r>
            <w:r w:rsidR="00F12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την ίδια μέρα.</w:t>
            </w:r>
          </w:p>
          <w:p w:rsidR="00660A68" w:rsidRDefault="00660A68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προγραμματισμός των αγώνων θα γίνεται ύστερα από τηλεφωνική επικοινωνία των διοργανωτών με τους παίκτες. Δύναται και οι παίκτες να κανονίσουν τον μεταξύ τους αγ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ώνα ενημερώνοντας τους διοργανωτέ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έγκαιρα ώστε να βρεθεί διαθεσιμότητα γηπέδου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F12233" w:rsidRPr="00F12233" w:rsidRDefault="00F12233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Προγραμματισμένος αγώνας που αναβάλλεται για οποιονδήποτε λόγο θα πραγματοποιείται</w:t>
            </w:r>
          </w:p>
          <w:p w:rsidR="00F12233" w:rsidRDefault="00F12233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κατόπιν συνεννόησης των αγωνιζομένων εντός 7 ημερολογιακών ημερών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F12233" w:rsidRPr="00CC1234" w:rsidRDefault="00F12233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Ακύρωση αγώνων γίνεται μόνο μία φορά και μετά από συνεννόηση για κάθε αθλητή.</w:t>
            </w:r>
          </w:p>
          <w:p w:rsidR="00F12233" w:rsidRPr="00F12233" w:rsidRDefault="00660A68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αγώνες θα διεξάγονται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όλες τις ημέρες της εβδομάδας,</w:t>
            </w:r>
            <w:r w:rsidR="00D854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πρωινές και απογευματινές ώρες.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τελευταίος αγώνας θα πρέ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 να έχει ως ώρα έναρξης την 9η απογευματινή (21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:00).</w:t>
            </w:r>
          </w:p>
          <w:p w:rsidR="00817912" w:rsidRPr="00CC1234" w:rsidRDefault="00EE4B82" w:rsidP="008F3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12233"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Όλοι οι</w:t>
            </w:r>
            <w:r w:rsid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αγώνες μέχρι και την 8αδα</w:t>
            </w:r>
            <w:r w:rsidR="00F12233"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θα διεξάγονται και στις 2 επιφάνειες.</w:t>
            </w:r>
            <w:r w:rsid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12233"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Από την </w:t>
            </w:r>
            <w:r w:rsid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4αδα</w:t>
            </w:r>
            <w:r w:rsidR="00F12233" w:rsidRPr="00F122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μετά όλοι οι αγώνες θα διεξάγονται στο χώμα.</w:t>
            </w:r>
          </w:p>
          <w:p w:rsidR="00817912" w:rsidRPr="00CC1234" w:rsidRDefault="00817912" w:rsidP="008F3FB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60A68" w:rsidRPr="00BC0A43" w:rsidRDefault="00660A68" w:rsidP="008F3FB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7912" w:rsidRPr="004E4001" w:rsidTr="00D17EBC">
        <w:trPr>
          <w:trHeight w:val="268"/>
        </w:trPr>
        <w:tc>
          <w:tcPr>
            <w:tcW w:w="10456" w:type="dxa"/>
            <w:shd w:val="clear" w:color="auto" w:fill="0066FF"/>
          </w:tcPr>
          <w:p w:rsidR="00817912" w:rsidRPr="0084663F" w:rsidRDefault="0085265D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ΔΙΚΑΙΩΜΑ ΣΥΜΜΕΤΟΧΗΣ</w:t>
            </w:r>
          </w:p>
        </w:tc>
      </w:tr>
      <w:tr w:rsidR="001F5EC7" w:rsidRPr="004E4001" w:rsidTr="00D17EBC">
        <w:trPr>
          <w:trHeight w:val="699"/>
        </w:trPr>
        <w:tc>
          <w:tcPr>
            <w:tcW w:w="10456" w:type="dxa"/>
          </w:tcPr>
          <w:p w:rsidR="00021D2C" w:rsidRPr="00021D2C" w:rsidRDefault="00021D2C" w:rsidP="00993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Δικαίωμα συμμετοχής </w:t>
            </w:r>
            <w:r w:rsidR="00A7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στο τουρνουά έχουν όλ</w:t>
            </w:r>
            <w:r w:rsidR="00993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οι οι εν ενεργεία, συνταξιούχοι, </w:t>
            </w:r>
            <w:r w:rsidR="00A7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ειδικευόμενοι </w:t>
            </w:r>
            <w:r w:rsidR="00993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αλλά και φοιτητές των παρακάτω επαγγελμάτων : </w:t>
            </w:r>
            <w:r w:rsidR="00A7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Ιατροί, Οδοντίατρ</w:t>
            </w:r>
            <w:r w:rsidR="00993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οι, Φαρμακοποιοί , Κτηνίατροι , Φυσιοθεραπευτές και Νοσηλευτές.</w:t>
            </w:r>
          </w:p>
        </w:tc>
      </w:tr>
      <w:tr w:rsidR="001F5EC7" w:rsidRPr="004E4001" w:rsidTr="00D17EBC">
        <w:trPr>
          <w:trHeight w:val="201"/>
        </w:trPr>
        <w:tc>
          <w:tcPr>
            <w:tcW w:w="10456" w:type="dxa"/>
            <w:shd w:val="clear" w:color="auto" w:fill="0066FF"/>
          </w:tcPr>
          <w:p w:rsidR="001F5EC7" w:rsidRPr="0084663F" w:rsidRDefault="001F5EC7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1F5EC7" w:rsidRPr="004E4001" w:rsidTr="00D17EBC">
        <w:trPr>
          <w:trHeight w:val="2824"/>
        </w:trPr>
        <w:tc>
          <w:tcPr>
            <w:tcW w:w="10456" w:type="dxa"/>
          </w:tcPr>
          <w:p w:rsidR="00D529B1" w:rsidRPr="0025477E" w:rsidRDefault="00D529B1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Δήλωση συμμετοχής</w:t>
            </w:r>
            <w:r w:rsidRPr="00D5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τηλεφωνικά στο </w:t>
            </w:r>
            <w:r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6936981138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στο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info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tennishall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gr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Στη δήλωση συμμετοχής να αναφέρονται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ον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οματεπώνυμο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,ημερομηνία γέννησης,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τηλέφωνο και 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προαιρετικά)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</w:p>
          <w:p w:rsidR="00DF7E41" w:rsidRDefault="00F606F1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δηλώσεων συμμετοχής</w:t>
            </w:r>
            <w:r w:rsidR="008D3373" w:rsidRPr="00FA1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CD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Έως Σάββατο 24 Σεπτεμβρίου 2022</w:t>
            </w:r>
          </w:p>
          <w:p w:rsidR="00F606F1" w:rsidRDefault="00DF7E41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κληρώσεων</w:t>
            </w:r>
            <w:r w:rsidR="00F606F1" w:rsidRP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A7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CD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Κυριακή 25 Σεπτεμβρίου 2022</w:t>
            </w:r>
            <w:r w:rsidRPr="00DF7E41">
              <w:rPr>
                <w:rFonts w:ascii="Times New Roman" w:hAnsi="Times New Roman" w:cs="Times New Roman"/>
              </w:rPr>
              <w:t xml:space="preserve"> </w:t>
            </w:r>
            <w:r w:rsidR="00F6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            </w:t>
            </w:r>
          </w:p>
          <w:p w:rsidR="00DF7E41" w:rsidRDefault="008D3373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Έναρξη τουρνουά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 w:rsidR="00CD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Σάββατο 1 Οκτωβρίου 2022</w:t>
            </w:r>
          </w:p>
          <w:p w:rsidR="008D3373" w:rsidRPr="00DF7E41" w:rsidRDefault="008D3373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Προβλεπόμενη λήξη τουρνουά</w:t>
            </w:r>
            <w:r w:rsidR="009341A5"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(απονομές):</w:t>
            </w:r>
            <w:r w:rsidR="00A7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CD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Κυριακή 18 Δεκεμβρίου 2022</w:t>
            </w:r>
          </w:p>
        </w:tc>
      </w:tr>
      <w:tr w:rsidR="001F5EC7" w:rsidRPr="00FA1201" w:rsidTr="00D17EBC">
        <w:trPr>
          <w:trHeight w:val="270"/>
        </w:trPr>
        <w:tc>
          <w:tcPr>
            <w:tcW w:w="10456" w:type="dxa"/>
            <w:shd w:val="clear" w:color="auto" w:fill="0066FF"/>
          </w:tcPr>
          <w:p w:rsidR="001F5EC7" w:rsidRPr="0084663F" w:rsidRDefault="007F074C" w:rsidP="008F3FB2">
            <w:pPr>
              <w:tabs>
                <w:tab w:val="left" w:pos="321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ΚΟΣΤΟΣ ΣΥΜΜΕΤΟΧΗΣ</w:t>
            </w:r>
            <w:r w:rsidR="0084663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ab/>
            </w:r>
          </w:p>
        </w:tc>
      </w:tr>
      <w:tr w:rsidR="001F5EC7" w:rsidRPr="004E4001" w:rsidTr="00D17EBC">
        <w:trPr>
          <w:trHeight w:val="2234"/>
        </w:trPr>
        <w:tc>
          <w:tcPr>
            <w:tcW w:w="10456" w:type="dxa"/>
          </w:tcPr>
          <w:p w:rsidR="00BA5CDD" w:rsidRPr="00BA5CDD" w:rsidRDefault="00BA5CDD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A5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Για το τουρνουά δε θα υπάρχει κόστος εγγραφής(sign in).Οι αγωνιζόμενοι θα πληρώνουν το κόστος χρήσης των γηπέδων το οποίο ανέρχεται σε 4€/ώρα ανά άτομο για μοκέτα και 5€/ώρα για χώμα. Σε περίπτωση χρήσης φώτων το κόστος θα είναι συμπληρωματικά 2€/ώρα ανά άτομο ακόμα και σε περίπτωση διάρκειας του αγώνα άνω της μίας ώρας.</w:t>
            </w:r>
          </w:p>
          <w:p w:rsidR="009B3648" w:rsidRPr="00030D23" w:rsidRDefault="00BA5CDD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A5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 μπάλες των αγώνων θα δίνονται από τη γραμματεία του τουρνουά και θα επιστρέφονται στο τέλος του αγώνα.</w:t>
            </w:r>
          </w:p>
        </w:tc>
      </w:tr>
      <w:tr w:rsidR="00A04E6D" w:rsidRPr="004E4001" w:rsidTr="00D17EBC">
        <w:trPr>
          <w:trHeight w:val="270"/>
        </w:trPr>
        <w:tc>
          <w:tcPr>
            <w:tcW w:w="10456" w:type="dxa"/>
            <w:shd w:val="clear" w:color="auto" w:fill="0066FF"/>
          </w:tcPr>
          <w:p w:rsidR="00A04E6D" w:rsidRPr="0084663F" w:rsidRDefault="00F046B4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ΕΠΑΘΛΑ</w:t>
            </w:r>
          </w:p>
        </w:tc>
      </w:tr>
      <w:tr w:rsidR="00F046B4" w:rsidRPr="004E4001" w:rsidTr="00D17EBC">
        <w:trPr>
          <w:trHeight w:val="1762"/>
        </w:trPr>
        <w:tc>
          <w:tcPr>
            <w:tcW w:w="10456" w:type="dxa"/>
          </w:tcPr>
          <w:p w:rsidR="00CB1700" w:rsidRPr="00CB1700" w:rsidRDefault="00CB1700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:rsidR="002B1ED2" w:rsidRDefault="002B1ED2" w:rsidP="002B1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Κύπελλo </w:t>
            </w:r>
          </w:p>
          <w:p w:rsidR="002B1ED2" w:rsidRPr="00180241" w:rsidRDefault="002B1ED2" w:rsidP="002B1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Κύπελλo </w:t>
            </w:r>
          </w:p>
          <w:p w:rsidR="00F046B4" w:rsidRPr="00C86E8E" w:rsidRDefault="00F046B4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:rsidR="00C42644" w:rsidRPr="00F046B4" w:rsidRDefault="00C42644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021D2C" w:rsidRPr="004E4001" w:rsidTr="00D17EBC">
        <w:trPr>
          <w:trHeight w:val="70"/>
        </w:trPr>
        <w:tc>
          <w:tcPr>
            <w:tcW w:w="10456" w:type="dxa"/>
          </w:tcPr>
          <w:p w:rsidR="00021D2C" w:rsidRPr="00CB1700" w:rsidRDefault="00021D2C" w:rsidP="008F3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1F5EC7" w:rsidRPr="004E4001" w:rsidTr="00D17EBC">
        <w:trPr>
          <w:trHeight w:val="70"/>
        </w:trPr>
        <w:tc>
          <w:tcPr>
            <w:tcW w:w="10456" w:type="dxa"/>
            <w:shd w:val="clear" w:color="auto" w:fill="0066FF"/>
          </w:tcPr>
          <w:p w:rsidR="001F5EC7" w:rsidRPr="0084663F" w:rsidRDefault="000C75B1" w:rsidP="008F3FB2">
            <w:pPr>
              <w:rPr>
                <w:b/>
              </w:rPr>
            </w:pPr>
            <w:r w:rsidRPr="0084663F">
              <w:rPr>
                <w:b/>
              </w:rPr>
              <w:t>ΣΤΟΙΧΕΙΑ ΤΟΥΡΝΟΥΑ</w:t>
            </w:r>
          </w:p>
        </w:tc>
      </w:tr>
      <w:tr w:rsidR="004E4001" w:rsidRPr="008F3FB2" w:rsidTr="00D17EBC">
        <w:trPr>
          <w:trHeight w:val="1246"/>
        </w:trPr>
        <w:tc>
          <w:tcPr>
            <w:tcW w:w="10456" w:type="dxa"/>
          </w:tcPr>
          <w:p w:rsidR="002759F2" w:rsidRDefault="002759F2" w:rsidP="008F3FB2">
            <w:pPr>
              <w:rPr>
                <w:b/>
              </w:rPr>
            </w:pPr>
          </w:p>
          <w:p w:rsidR="00236814" w:rsidRPr="00021D2C" w:rsidRDefault="00236814" w:rsidP="008F3FB2">
            <w:r>
              <w:rPr>
                <w:b/>
              </w:rPr>
              <w:t>Διεύθυνση γηπέδων</w:t>
            </w:r>
            <w:r w:rsidRPr="00236814">
              <w:rPr>
                <w:b/>
              </w:rPr>
              <w:t xml:space="preserve">: </w:t>
            </w:r>
            <w:r>
              <w:t>2</w:t>
            </w:r>
            <w:r w:rsidRPr="00236814">
              <w:rPr>
                <w:vertAlign w:val="superscript"/>
              </w:rPr>
              <w:t>ο</w:t>
            </w:r>
            <w:r>
              <w:t xml:space="preserve"> χλμ Π.Ε.Ο Λαρίσης-Τρικάλων</w:t>
            </w:r>
            <w:r w:rsidR="00021D2C" w:rsidRPr="00021D2C">
              <w:t xml:space="preserve"> </w:t>
            </w:r>
            <w:r w:rsidR="00021D2C">
              <w:t xml:space="preserve">(όπισθεν </w:t>
            </w:r>
            <w:r w:rsidR="00021D2C">
              <w:rPr>
                <w:lang w:val="en-US"/>
              </w:rPr>
              <w:t>PAN</w:t>
            </w:r>
            <w:r w:rsidR="00021D2C" w:rsidRPr="00021D2C">
              <w:t xml:space="preserve"> </w:t>
            </w:r>
            <w:r w:rsidR="00021D2C">
              <w:rPr>
                <w:lang w:val="en-US"/>
              </w:rPr>
              <w:t>MEGASTORE</w:t>
            </w:r>
            <w:r w:rsidR="00021D2C" w:rsidRPr="00021D2C">
              <w:t>)</w:t>
            </w:r>
          </w:p>
          <w:p w:rsidR="002759F2" w:rsidRDefault="002759F2" w:rsidP="008F3FB2">
            <w:pPr>
              <w:rPr>
                <w:b/>
              </w:rPr>
            </w:pPr>
          </w:p>
          <w:p w:rsidR="004E4001" w:rsidRDefault="000C75B1" w:rsidP="008F3FB2">
            <w:r w:rsidRPr="00552E77">
              <w:rPr>
                <w:b/>
              </w:rPr>
              <w:t>Επιφάνεια γηπέδων</w:t>
            </w:r>
            <w:r w:rsidRPr="00552E77">
              <w:t>:</w:t>
            </w:r>
            <w:r w:rsidRPr="005F6EE5">
              <w:t xml:space="preserve"> </w:t>
            </w:r>
            <w:r w:rsidR="00BC73F0" w:rsidRPr="00BC73F0">
              <w:t xml:space="preserve"> </w:t>
            </w:r>
            <w:r w:rsidR="00021D2C">
              <w:t>8</w:t>
            </w:r>
            <w:r w:rsidRPr="005F6EE5">
              <w:t xml:space="preserve"> </w:t>
            </w:r>
            <w:r>
              <w:t>μοκέτες + 2 χωμάτινα</w:t>
            </w:r>
          </w:p>
          <w:p w:rsidR="002759F2" w:rsidRDefault="002759F2" w:rsidP="008F3FB2">
            <w:pPr>
              <w:rPr>
                <w:b/>
              </w:rPr>
            </w:pPr>
          </w:p>
          <w:p w:rsidR="00BC73F0" w:rsidRPr="00BC73F0" w:rsidRDefault="000C75B1" w:rsidP="008F3FB2">
            <w:r w:rsidRPr="00552E77">
              <w:rPr>
                <w:b/>
              </w:rPr>
              <w:t>Επιδιαιτητής</w:t>
            </w:r>
            <w:r w:rsidRPr="00552E77">
              <w:t>:</w:t>
            </w:r>
            <w:r w:rsidRPr="005F6EE5">
              <w:t xml:space="preserve">              </w:t>
            </w:r>
            <w:r w:rsidR="00BC73F0" w:rsidRPr="00BC73F0">
              <w:t xml:space="preserve"> </w:t>
            </w:r>
            <w:r w:rsidR="00DF7E41">
              <w:t>Θεόδωρος Πατσουράκος</w:t>
            </w:r>
          </w:p>
          <w:p w:rsidR="002759F2" w:rsidRDefault="002759F2" w:rsidP="008F3FB2">
            <w:pPr>
              <w:rPr>
                <w:b/>
              </w:rPr>
            </w:pPr>
          </w:p>
          <w:p w:rsidR="005F6EE5" w:rsidRDefault="005F6EE5" w:rsidP="008F3FB2">
            <w:r w:rsidRPr="00552E77">
              <w:rPr>
                <w:b/>
              </w:rPr>
              <w:t>Διευθυντής αγώνων</w:t>
            </w:r>
            <w:r w:rsidRPr="00552E77">
              <w:t>:</w:t>
            </w:r>
            <w:r w:rsidR="00BC73F0" w:rsidRPr="00552E77">
              <w:t xml:space="preserve"> </w:t>
            </w:r>
            <w:r w:rsidRPr="00552E77">
              <w:t xml:space="preserve"> </w:t>
            </w:r>
            <w:r w:rsidR="00DF7E41">
              <w:t>Δημήτριος Πατσουράκος</w:t>
            </w:r>
          </w:p>
          <w:p w:rsidR="005F6EE5" w:rsidRPr="00421D89" w:rsidRDefault="005F6EE5" w:rsidP="008F3FB2">
            <w:r w:rsidRPr="00552E77">
              <w:rPr>
                <w:b/>
              </w:rPr>
              <w:t>Τηλέφωνα επικοινωνίας</w:t>
            </w:r>
            <w:r w:rsidRPr="00552E77">
              <w:t xml:space="preserve"> </w:t>
            </w:r>
            <w:r>
              <w:t>:</w:t>
            </w:r>
            <w:r w:rsidRPr="00421D89">
              <w:t xml:space="preserve"> 6936981138 </w:t>
            </w:r>
            <w:r w:rsidR="00021D2C" w:rsidRPr="007E07D0">
              <w:t xml:space="preserve">- </w:t>
            </w:r>
            <w:r w:rsidRPr="00421D89">
              <w:t>6984831608</w:t>
            </w:r>
          </w:p>
          <w:p w:rsidR="005F6EE5" w:rsidRPr="00C86E8E" w:rsidRDefault="005F6EE5" w:rsidP="008F3FB2">
            <w:r w:rsidRPr="00552E77">
              <w:rPr>
                <w:b/>
              </w:rPr>
              <w:t>Μπάλες</w:t>
            </w:r>
            <w:r w:rsidRPr="00552E77">
              <w:rPr>
                <w:b/>
                <w:u w:val="single"/>
              </w:rPr>
              <w:t xml:space="preserve"> </w:t>
            </w:r>
            <w:r w:rsidRPr="005F6EE5">
              <w:t>:</w:t>
            </w:r>
            <w:r w:rsidR="00BC73F0">
              <w:t xml:space="preserve"> </w:t>
            </w:r>
            <w:r w:rsidR="00C86E8E">
              <w:t>Οι μπάλες παρέχονται από τον διοργανωτή(</w:t>
            </w:r>
            <w:r w:rsidR="00C86E8E">
              <w:rPr>
                <w:lang w:val="en-US"/>
              </w:rPr>
              <w:t>BABOLAT</w:t>
            </w:r>
            <w:r w:rsidR="00C86E8E" w:rsidRPr="00C86E8E">
              <w:t>)</w:t>
            </w:r>
          </w:p>
          <w:p w:rsidR="002759F2" w:rsidRDefault="002759F2" w:rsidP="008F3FB2">
            <w:pPr>
              <w:rPr>
                <w:b/>
              </w:rPr>
            </w:pPr>
          </w:p>
          <w:p w:rsidR="005F6EE5" w:rsidRDefault="005F6EE5" w:rsidP="008F3FB2">
            <w:r w:rsidRPr="00552E77">
              <w:rPr>
                <w:b/>
              </w:rPr>
              <w:t>Νοσοκομειακή κάλυψη</w:t>
            </w:r>
            <w:r w:rsidRPr="005F6EE5">
              <w:t xml:space="preserve">: </w:t>
            </w:r>
            <w:r w:rsidR="00BC73F0" w:rsidRPr="00BC73F0">
              <w:t xml:space="preserve"> </w:t>
            </w:r>
            <w:r>
              <w:t>ΠΑΝΕΠΙΣΤΗΜΙΑΚΟ ΝΟΣΟΚΟΜΕΙΟ ΛΑΡΙΣΑΣ(2410617000)</w:t>
            </w:r>
          </w:p>
          <w:p w:rsidR="005F6EE5" w:rsidRDefault="005F6EE5" w:rsidP="008F3FB2">
            <w:r>
              <w:t xml:space="preserve">                                             </w:t>
            </w:r>
            <w:r w:rsidR="00BC73F0" w:rsidRPr="00F046B4">
              <w:t xml:space="preserve"> </w:t>
            </w:r>
            <w:r>
              <w:t>ΓΕΝΙΚΟ ΝΟΣΟΚΟΜΕΙΟ ΛΑΡΙΣΑΣ</w:t>
            </w:r>
            <w:r w:rsidR="00D274BB">
              <w:t>(2410230031)</w:t>
            </w:r>
          </w:p>
          <w:p w:rsidR="00EA5923" w:rsidRPr="00FA3964" w:rsidRDefault="00D274BB" w:rsidP="00EA5923">
            <w:r w:rsidRPr="00552E77">
              <w:rPr>
                <w:b/>
                <w:lang w:val="en-US"/>
              </w:rPr>
              <w:t>E</w:t>
            </w:r>
            <w:r w:rsidRPr="00FA3964">
              <w:rPr>
                <w:b/>
              </w:rPr>
              <w:t>-</w:t>
            </w:r>
            <w:r w:rsidRPr="00552E77">
              <w:rPr>
                <w:b/>
                <w:lang w:val="en-US"/>
              </w:rPr>
              <w:t>mail</w:t>
            </w:r>
            <w:r w:rsidRPr="00FA3964">
              <w:t>:</w:t>
            </w:r>
            <w:r w:rsidR="0025477E" w:rsidRPr="00FA3964">
              <w:t xml:space="preserve">     </w:t>
            </w:r>
            <w:r w:rsidR="0025477E">
              <w:rPr>
                <w:lang w:val="en-US"/>
              </w:rPr>
              <w:t>info</w:t>
            </w:r>
            <w:r w:rsidR="0025477E" w:rsidRPr="00FA3964">
              <w:t>@</w:t>
            </w:r>
            <w:r w:rsidR="0025477E">
              <w:rPr>
                <w:lang w:val="en-US"/>
              </w:rPr>
              <w:t>tennishall</w:t>
            </w:r>
            <w:r w:rsidR="0025477E" w:rsidRPr="00FA3964">
              <w:t>.</w:t>
            </w:r>
            <w:r w:rsidR="0025477E">
              <w:rPr>
                <w:lang w:val="en-US"/>
              </w:rPr>
              <w:t>gr</w:t>
            </w:r>
            <w:r w:rsidRPr="00FA3964">
              <w:t xml:space="preserve">    </w:t>
            </w:r>
            <w:r w:rsidR="00EA5923" w:rsidRPr="00FA3964">
              <w:rPr>
                <w:b/>
              </w:rPr>
              <w:t xml:space="preserve">       </w:t>
            </w:r>
            <w:r w:rsidR="00EA5923" w:rsidRPr="00552E77">
              <w:rPr>
                <w:b/>
                <w:lang w:val="en-US"/>
              </w:rPr>
              <w:t>Website</w:t>
            </w:r>
            <w:r w:rsidR="00EA5923" w:rsidRPr="00FA3964">
              <w:t xml:space="preserve">: </w:t>
            </w:r>
            <w:r w:rsidR="00EA5923">
              <w:rPr>
                <w:lang w:val="en-US"/>
              </w:rPr>
              <w:t>www</w:t>
            </w:r>
            <w:r w:rsidR="00EA5923" w:rsidRPr="00FA3964">
              <w:t>.</w:t>
            </w:r>
            <w:r w:rsidR="00EA5923">
              <w:rPr>
                <w:lang w:val="en-US"/>
              </w:rPr>
              <w:t>tennishall</w:t>
            </w:r>
            <w:r w:rsidR="00EA5923" w:rsidRPr="00FA3964">
              <w:t>.</w:t>
            </w:r>
            <w:r w:rsidR="00EA5923">
              <w:rPr>
                <w:lang w:val="en-US"/>
              </w:rPr>
              <w:t>gr</w:t>
            </w:r>
            <w:r w:rsidR="00EA5923" w:rsidRPr="00FA3964">
              <w:t xml:space="preserve"> </w:t>
            </w:r>
          </w:p>
          <w:p w:rsidR="0025477E" w:rsidRPr="00FA3964" w:rsidRDefault="0025477E" w:rsidP="008F3FB2"/>
          <w:p w:rsidR="000C75B1" w:rsidRPr="00FA3964" w:rsidRDefault="000C75B1" w:rsidP="00EA5923"/>
        </w:tc>
      </w:tr>
    </w:tbl>
    <w:p w:rsidR="00FE0EF0" w:rsidRPr="00FA3964" w:rsidRDefault="003205B4" w:rsidP="003205B4">
      <w:pPr>
        <w:tabs>
          <w:tab w:val="left" w:pos="4785"/>
        </w:tabs>
      </w:pPr>
      <w:r w:rsidRPr="00FA3964">
        <w:tab/>
      </w:r>
    </w:p>
    <w:sectPr w:rsidR="00FE0EF0" w:rsidRPr="00FA3964" w:rsidSect="00002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3A" w:rsidRDefault="00226E3A" w:rsidP="004D77B8">
      <w:pPr>
        <w:spacing w:after="0" w:line="240" w:lineRule="auto"/>
      </w:pPr>
      <w:r>
        <w:separator/>
      </w:r>
    </w:p>
  </w:endnote>
  <w:endnote w:type="continuationSeparator" w:id="0">
    <w:p w:rsidR="00226E3A" w:rsidRDefault="00226E3A" w:rsidP="004D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3A" w:rsidRDefault="00226E3A" w:rsidP="004D77B8">
      <w:pPr>
        <w:spacing w:after="0" w:line="240" w:lineRule="auto"/>
      </w:pPr>
      <w:r>
        <w:separator/>
      </w:r>
    </w:p>
  </w:footnote>
  <w:footnote w:type="continuationSeparator" w:id="0">
    <w:p w:rsidR="00226E3A" w:rsidRDefault="00226E3A" w:rsidP="004D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7C2"/>
    <w:multiLevelType w:val="hybridMultilevel"/>
    <w:tmpl w:val="7C50A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E7C"/>
    <w:multiLevelType w:val="multilevel"/>
    <w:tmpl w:val="F8F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719A"/>
    <w:multiLevelType w:val="multilevel"/>
    <w:tmpl w:val="CBD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40D28"/>
    <w:multiLevelType w:val="hybridMultilevel"/>
    <w:tmpl w:val="CA1652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7414B"/>
    <w:multiLevelType w:val="hybridMultilevel"/>
    <w:tmpl w:val="93082C30"/>
    <w:lvl w:ilvl="0" w:tplc="BAEA5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50BE"/>
    <w:multiLevelType w:val="hybridMultilevel"/>
    <w:tmpl w:val="7472BC82"/>
    <w:lvl w:ilvl="0" w:tplc="09821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5F6E"/>
    <w:multiLevelType w:val="hybridMultilevel"/>
    <w:tmpl w:val="8326EB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37DCF"/>
    <w:multiLevelType w:val="multilevel"/>
    <w:tmpl w:val="9E4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659E0"/>
    <w:multiLevelType w:val="hybridMultilevel"/>
    <w:tmpl w:val="835E0BBC"/>
    <w:lvl w:ilvl="0" w:tplc="09821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36A73"/>
    <w:multiLevelType w:val="hybridMultilevel"/>
    <w:tmpl w:val="271000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4001"/>
    <w:rsid w:val="000025B7"/>
    <w:rsid w:val="00015807"/>
    <w:rsid w:val="0002130C"/>
    <w:rsid w:val="00021D2C"/>
    <w:rsid w:val="00030D23"/>
    <w:rsid w:val="00053D9E"/>
    <w:rsid w:val="000635ED"/>
    <w:rsid w:val="00096D4F"/>
    <w:rsid w:val="000B57E2"/>
    <w:rsid w:val="000C75B1"/>
    <w:rsid w:val="000C7CA4"/>
    <w:rsid w:val="000E0135"/>
    <w:rsid w:val="000E7541"/>
    <w:rsid w:val="00110B9D"/>
    <w:rsid w:val="00117765"/>
    <w:rsid w:val="00180241"/>
    <w:rsid w:val="00191879"/>
    <w:rsid w:val="001F5EC7"/>
    <w:rsid w:val="00226E3A"/>
    <w:rsid w:val="00236814"/>
    <w:rsid w:val="002409DF"/>
    <w:rsid w:val="0025477E"/>
    <w:rsid w:val="002759F2"/>
    <w:rsid w:val="00285D70"/>
    <w:rsid w:val="002946E3"/>
    <w:rsid w:val="00294F23"/>
    <w:rsid w:val="002B1ED2"/>
    <w:rsid w:val="002F1733"/>
    <w:rsid w:val="0030229B"/>
    <w:rsid w:val="003205B4"/>
    <w:rsid w:val="00357D9D"/>
    <w:rsid w:val="00363619"/>
    <w:rsid w:val="003664B1"/>
    <w:rsid w:val="00387DF1"/>
    <w:rsid w:val="003D252C"/>
    <w:rsid w:val="003E05EC"/>
    <w:rsid w:val="00421D89"/>
    <w:rsid w:val="004B4028"/>
    <w:rsid w:val="004D36DC"/>
    <w:rsid w:val="004D77B8"/>
    <w:rsid w:val="004E4001"/>
    <w:rsid w:val="004F5E4D"/>
    <w:rsid w:val="0051138D"/>
    <w:rsid w:val="00521C4E"/>
    <w:rsid w:val="00550B6A"/>
    <w:rsid w:val="00550E68"/>
    <w:rsid w:val="00552E77"/>
    <w:rsid w:val="00597D64"/>
    <w:rsid w:val="005F6EE5"/>
    <w:rsid w:val="0060209B"/>
    <w:rsid w:val="00615171"/>
    <w:rsid w:val="00626F6A"/>
    <w:rsid w:val="00660A68"/>
    <w:rsid w:val="00681342"/>
    <w:rsid w:val="006A5C98"/>
    <w:rsid w:val="00707462"/>
    <w:rsid w:val="007343EF"/>
    <w:rsid w:val="00773EE8"/>
    <w:rsid w:val="0077756C"/>
    <w:rsid w:val="00783F8B"/>
    <w:rsid w:val="007910B6"/>
    <w:rsid w:val="007D507D"/>
    <w:rsid w:val="007E07D0"/>
    <w:rsid w:val="007E593D"/>
    <w:rsid w:val="007F074C"/>
    <w:rsid w:val="00800A04"/>
    <w:rsid w:val="0080427F"/>
    <w:rsid w:val="00817912"/>
    <w:rsid w:val="0084663F"/>
    <w:rsid w:val="0085265D"/>
    <w:rsid w:val="00896F8E"/>
    <w:rsid w:val="008D3373"/>
    <w:rsid w:val="008E27B6"/>
    <w:rsid w:val="008F3B6A"/>
    <w:rsid w:val="008F3FB2"/>
    <w:rsid w:val="00914718"/>
    <w:rsid w:val="009341A5"/>
    <w:rsid w:val="009937A4"/>
    <w:rsid w:val="009B3648"/>
    <w:rsid w:val="009D03A1"/>
    <w:rsid w:val="00A04E6D"/>
    <w:rsid w:val="00A336F2"/>
    <w:rsid w:val="00A3387B"/>
    <w:rsid w:val="00A741ED"/>
    <w:rsid w:val="00A77EDC"/>
    <w:rsid w:val="00AC5291"/>
    <w:rsid w:val="00B06E6B"/>
    <w:rsid w:val="00B60819"/>
    <w:rsid w:val="00B65BC3"/>
    <w:rsid w:val="00B72D4F"/>
    <w:rsid w:val="00BA5CDD"/>
    <w:rsid w:val="00BA77DA"/>
    <w:rsid w:val="00BB2BE8"/>
    <w:rsid w:val="00BC0A43"/>
    <w:rsid w:val="00BC73F0"/>
    <w:rsid w:val="00C15A80"/>
    <w:rsid w:val="00C42644"/>
    <w:rsid w:val="00C466C2"/>
    <w:rsid w:val="00C64ED2"/>
    <w:rsid w:val="00C86E8E"/>
    <w:rsid w:val="00CA51A3"/>
    <w:rsid w:val="00CB1700"/>
    <w:rsid w:val="00CC1234"/>
    <w:rsid w:val="00CD5912"/>
    <w:rsid w:val="00D141DC"/>
    <w:rsid w:val="00D17EBC"/>
    <w:rsid w:val="00D274BB"/>
    <w:rsid w:val="00D403B0"/>
    <w:rsid w:val="00D41DAB"/>
    <w:rsid w:val="00D529B1"/>
    <w:rsid w:val="00D5383D"/>
    <w:rsid w:val="00D854F4"/>
    <w:rsid w:val="00D951AD"/>
    <w:rsid w:val="00D979C3"/>
    <w:rsid w:val="00DA70FB"/>
    <w:rsid w:val="00DF7E41"/>
    <w:rsid w:val="00E11E4F"/>
    <w:rsid w:val="00EA5923"/>
    <w:rsid w:val="00ED4042"/>
    <w:rsid w:val="00EE4B82"/>
    <w:rsid w:val="00EF2085"/>
    <w:rsid w:val="00F046B4"/>
    <w:rsid w:val="00F12233"/>
    <w:rsid w:val="00F606F1"/>
    <w:rsid w:val="00F76E83"/>
    <w:rsid w:val="00F95C2F"/>
    <w:rsid w:val="00FA1201"/>
    <w:rsid w:val="00FA3964"/>
    <w:rsid w:val="00FE0EF0"/>
    <w:rsid w:val="00FE7FE2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9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74B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D77B8"/>
  </w:style>
  <w:style w:type="paragraph" w:styleId="a6">
    <w:name w:val="footer"/>
    <w:basedOn w:val="a"/>
    <w:link w:val="Char0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D77B8"/>
  </w:style>
  <w:style w:type="paragraph" w:styleId="a7">
    <w:name w:val="caption"/>
    <w:basedOn w:val="a"/>
    <w:next w:val="a"/>
    <w:uiPriority w:val="35"/>
    <w:unhideWhenUsed/>
    <w:qFormat/>
    <w:rsid w:val="003205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E60C-8B15-49F1-9DA8-4389252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</dc:creator>
  <cp:lastModifiedBy>user</cp:lastModifiedBy>
  <cp:revision>3</cp:revision>
  <dcterms:created xsi:type="dcterms:W3CDTF">2022-09-01T07:10:00Z</dcterms:created>
  <dcterms:modified xsi:type="dcterms:W3CDTF">2022-09-01T07:11:00Z</dcterms:modified>
</cp:coreProperties>
</file>